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981" w:rsidRPr="00534981" w:rsidRDefault="00534981" w:rsidP="00534981">
      <w:pPr>
        <w:pStyle w:val="Heading4"/>
        <w:shd w:val="clear" w:color="auto" w:fill="FFFFFF"/>
        <w:spacing w:before="105" w:beforeAutospacing="0" w:after="105" w:afterAutospacing="0" w:line="330" w:lineRule="atLeast"/>
        <w:jc w:val="both"/>
        <w:textAlignment w:val="baseline"/>
        <w:rPr>
          <w:color w:val="FF6633"/>
        </w:rPr>
      </w:pPr>
      <w:r w:rsidRPr="00534981">
        <w:rPr>
          <w:color w:val="FF6633"/>
        </w:rPr>
        <w:t>Phúc khảo bài thi trung học phổ thông quốc gia</w:t>
      </w:r>
    </w:p>
    <w:p w:rsidR="00534981" w:rsidRPr="00534981" w:rsidRDefault="00534981" w:rsidP="00534981">
      <w:pPr>
        <w:numPr>
          <w:ilvl w:val="0"/>
          <w:numId w:val="3"/>
        </w:numPr>
        <w:shd w:val="clear" w:color="auto" w:fill="E9E9E9"/>
        <w:ind w:left="0" w:right="45"/>
        <w:jc w:val="both"/>
        <w:textAlignment w:val="baseline"/>
        <w:rPr>
          <w:rFonts w:ascii="Times New Roman" w:hAnsi="Times New Roman" w:cs="Times New Roman"/>
          <w:b/>
          <w:bCs/>
          <w:color w:val="444444"/>
          <w:sz w:val="24"/>
          <w:szCs w:val="24"/>
        </w:rPr>
      </w:pPr>
      <w:r w:rsidRPr="00534981">
        <w:rPr>
          <w:rFonts w:ascii="Times New Roman" w:hAnsi="Times New Roman" w:cs="Times New Roman"/>
          <w:b/>
          <w:bCs/>
          <w:color w:val="444444"/>
          <w:sz w:val="24"/>
          <w:szCs w:val="24"/>
        </w:rPr>
        <w:t>TTHC liên quan</w:t>
      </w:r>
    </w:p>
    <w:tbl>
      <w:tblPr>
        <w:tblW w:w="10915" w:type="dxa"/>
        <w:tblInd w:w="-604" w:type="dxa"/>
        <w:tblCellMar>
          <w:left w:w="0" w:type="dxa"/>
          <w:right w:w="0" w:type="dxa"/>
        </w:tblCellMar>
        <w:tblLook w:val="04A0"/>
      </w:tblPr>
      <w:tblGrid>
        <w:gridCol w:w="2410"/>
        <w:gridCol w:w="8505"/>
      </w:tblGrid>
      <w:tr w:rsidR="00534981" w:rsidRPr="00534981" w:rsidTr="00534981">
        <w:tc>
          <w:tcPr>
            <w:tcW w:w="241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b/>
                <w:bCs/>
                <w:color w:val="333333"/>
                <w:sz w:val="24"/>
                <w:szCs w:val="24"/>
              </w:rPr>
            </w:pPr>
            <w:r w:rsidRPr="00534981">
              <w:rPr>
                <w:rFonts w:ascii="Times New Roman" w:hAnsi="Times New Roman" w:cs="Times New Roman"/>
                <w:b/>
                <w:bCs/>
                <w:color w:val="333333"/>
                <w:sz w:val="24"/>
                <w:szCs w:val="24"/>
              </w:rPr>
              <w:t>Cơ quan Công bố/Công khai</w:t>
            </w:r>
          </w:p>
        </w:tc>
        <w:tc>
          <w:tcPr>
            <w:tcW w:w="85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color w:val="333333"/>
                <w:sz w:val="24"/>
                <w:szCs w:val="24"/>
              </w:rPr>
            </w:pPr>
            <w:r w:rsidRPr="00534981">
              <w:rPr>
                <w:rFonts w:ascii="Times New Roman" w:hAnsi="Times New Roman" w:cs="Times New Roman"/>
                <w:color w:val="333333"/>
                <w:sz w:val="24"/>
                <w:szCs w:val="24"/>
              </w:rPr>
              <w:t>UBND tỉnh Ninh Bình</w:t>
            </w:r>
          </w:p>
        </w:tc>
      </w:tr>
      <w:tr w:rsidR="00534981" w:rsidRPr="00534981" w:rsidTr="00534981">
        <w:tc>
          <w:tcPr>
            <w:tcW w:w="241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b/>
                <w:bCs/>
                <w:color w:val="333333"/>
                <w:sz w:val="24"/>
                <w:szCs w:val="24"/>
              </w:rPr>
            </w:pPr>
            <w:r w:rsidRPr="00534981">
              <w:rPr>
                <w:rFonts w:ascii="Times New Roman" w:hAnsi="Times New Roman" w:cs="Times New Roman"/>
                <w:b/>
                <w:bCs/>
                <w:color w:val="333333"/>
                <w:sz w:val="24"/>
                <w:szCs w:val="24"/>
              </w:rPr>
              <w:t>Mã thủ tục</w:t>
            </w:r>
          </w:p>
        </w:tc>
        <w:tc>
          <w:tcPr>
            <w:tcW w:w="85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color w:val="333333"/>
                <w:sz w:val="24"/>
                <w:szCs w:val="24"/>
              </w:rPr>
            </w:pPr>
            <w:r w:rsidRPr="00534981">
              <w:rPr>
                <w:rFonts w:ascii="Times New Roman" w:hAnsi="Times New Roman" w:cs="Times New Roman"/>
                <w:color w:val="333333"/>
                <w:sz w:val="24"/>
                <w:szCs w:val="24"/>
              </w:rPr>
              <w:t>BGD-NBI-285247</w:t>
            </w:r>
          </w:p>
        </w:tc>
      </w:tr>
      <w:tr w:rsidR="00534981" w:rsidRPr="00534981" w:rsidTr="00534981">
        <w:tc>
          <w:tcPr>
            <w:tcW w:w="241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b/>
                <w:bCs/>
                <w:color w:val="333333"/>
                <w:sz w:val="24"/>
                <w:szCs w:val="24"/>
              </w:rPr>
            </w:pPr>
            <w:r w:rsidRPr="00534981">
              <w:rPr>
                <w:rFonts w:ascii="Times New Roman" w:hAnsi="Times New Roman" w:cs="Times New Roman"/>
                <w:b/>
                <w:bCs/>
                <w:color w:val="333333"/>
                <w:sz w:val="24"/>
                <w:szCs w:val="24"/>
              </w:rPr>
              <w:t>Cấp thực hiện</w:t>
            </w:r>
          </w:p>
        </w:tc>
        <w:tc>
          <w:tcPr>
            <w:tcW w:w="85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color w:val="333333"/>
                <w:sz w:val="24"/>
                <w:szCs w:val="24"/>
              </w:rPr>
            </w:pPr>
            <w:r w:rsidRPr="00534981">
              <w:rPr>
                <w:rFonts w:ascii="Times New Roman" w:hAnsi="Times New Roman" w:cs="Times New Roman"/>
                <w:color w:val="333333"/>
                <w:sz w:val="24"/>
                <w:szCs w:val="24"/>
              </w:rPr>
              <w:t>Cấp Tỉnh</w:t>
            </w:r>
          </w:p>
        </w:tc>
      </w:tr>
      <w:tr w:rsidR="00534981" w:rsidRPr="00534981" w:rsidTr="00534981">
        <w:tc>
          <w:tcPr>
            <w:tcW w:w="241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b/>
                <w:bCs/>
                <w:color w:val="333333"/>
                <w:sz w:val="24"/>
                <w:szCs w:val="24"/>
              </w:rPr>
            </w:pPr>
            <w:r w:rsidRPr="00534981">
              <w:rPr>
                <w:rFonts w:ascii="Times New Roman" w:hAnsi="Times New Roman" w:cs="Times New Roman"/>
                <w:b/>
                <w:bCs/>
                <w:color w:val="333333"/>
                <w:sz w:val="24"/>
                <w:szCs w:val="24"/>
              </w:rPr>
              <w:t>Loại TTHC</w:t>
            </w:r>
          </w:p>
        </w:tc>
        <w:tc>
          <w:tcPr>
            <w:tcW w:w="85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color w:val="333333"/>
                <w:sz w:val="24"/>
                <w:szCs w:val="24"/>
              </w:rPr>
            </w:pPr>
            <w:r w:rsidRPr="00534981">
              <w:rPr>
                <w:rFonts w:ascii="Times New Roman" w:hAnsi="Times New Roman" w:cs="Times New Roman"/>
                <w:color w:val="333333"/>
                <w:sz w:val="24"/>
                <w:szCs w:val="24"/>
              </w:rPr>
              <w:t>TTHC được luật giao quy định chi tiết</w:t>
            </w:r>
          </w:p>
        </w:tc>
      </w:tr>
      <w:tr w:rsidR="00534981" w:rsidRPr="00534981" w:rsidTr="00534981">
        <w:tc>
          <w:tcPr>
            <w:tcW w:w="241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b/>
                <w:bCs/>
                <w:color w:val="333333"/>
                <w:sz w:val="24"/>
                <w:szCs w:val="24"/>
              </w:rPr>
            </w:pPr>
            <w:r w:rsidRPr="00534981">
              <w:rPr>
                <w:rFonts w:ascii="Times New Roman" w:hAnsi="Times New Roman" w:cs="Times New Roman"/>
                <w:b/>
                <w:bCs/>
                <w:color w:val="333333"/>
                <w:sz w:val="24"/>
                <w:szCs w:val="24"/>
              </w:rPr>
              <w:t>Lĩnh vực</w:t>
            </w:r>
          </w:p>
        </w:tc>
        <w:tc>
          <w:tcPr>
            <w:tcW w:w="85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color w:val="333333"/>
                <w:sz w:val="24"/>
                <w:szCs w:val="24"/>
              </w:rPr>
            </w:pPr>
            <w:r w:rsidRPr="00534981">
              <w:rPr>
                <w:rFonts w:ascii="Times New Roman" w:hAnsi="Times New Roman" w:cs="Times New Roman"/>
                <w:color w:val="333333"/>
                <w:sz w:val="24"/>
                <w:szCs w:val="24"/>
              </w:rPr>
              <w:t>Quy chế thi, tuyển sinh</w:t>
            </w:r>
          </w:p>
        </w:tc>
      </w:tr>
      <w:tr w:rsidR="00534981" w:rsidRPr="00534981" w:rsidTr="00534981">
        <w:tc>
          <w:tcPr>
            <w:tcW w:w="241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b/>
                <w:bCs/>
                <w:color w:val="333333"/>
                <w:sz w:val="24"/>
                <w:szCs w:val="24"/>
              </w:rPr>
            </w:pPr>
            <w:r w:rsidRPr="00534981">
              <w:rPr>
                <w:rFonts w:ascii="Times New Roman" w:hAnsi="Times New Roman" w:cs="Times New Roman"/>
                <w:b/>
                <w:bCs/>
                <w:color w:val="333333"/>
                <w:sz w:val="24"/>
                <w:szCs w:val="24"/>
              </w:rPr>
              <w:t>Trình tự thực hiện</w:t>
            </w:r>
          </w:p>
        </w:tc>
        <w:tc>
          <w:tcPr>
            <w:tcW w:w="85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534981" w:rsidRPr="00534981" w:rsidRDefault="00534981" w:rsidP="00534981">
            <w:pPr>
              <w:pStyle w:val="sonvb"/>
              <w:spacing w:before="0" w:beforeAutospacing="0" w:after="0" w:afterAutospacing="0" w:line="207" w:lineRule="atLeast"/>
              <w:ind w:firstLine="709"/>
              <w:jc w:val="both"/>
              <w:textAlignment w:val="baseline"/>
              <w:rPr>
                <w:color w:val="333333"/>
              </w:rPr>
            </w:pPr>
            <w:r w:rsidRPr="00534981">
              <w:rPr>
                <w:color w:val="3C763D"/>
                <w:bdr w:val="none" w:sz="0" w:space="0" w:color="auto" w:frame="1"/>
              </w:rPr>
              <w:t>Mọi thí sinh đều có quyền xin phúc khảo bài thi và phải nộp lệ phí phúc khảo theo quy định.</w:t>
            </w:r>
          </w:p>
          <w:p w:rsidR="00534981" w:rsidRPr="00534981" w:rsidRDefault="00534981" w:rsidP="00534981">
            <w:pPr>
              <w:pStyle w:val="sonvb"/>
              <w:spacing w:before="120" w:beforeAutospacing="0" w:after="0" w:afterAutospacing="0" w:line="207" w:lineRule="atLeast"/>
              <w:ind w:firstLine="709"/>
              <w:jc w:val="both"/>
              <w:textAlignment w:val="baseline"/>
              <w:rPr>
                <w:color w:val="333333"/>
              </w:rPr>
            </w:pPr>
            <w:r w:rsidRPr="00534981">
              <w:rPr>
                <w:color w:val="333333"/>
              </w:rPr>
              <w:t>Trường phổ thông, nơi thí sinh đăng ký dự thi, nhận đơn xin phúc khảo của thí sinh trong thời hạn 10 ngày kể từ ngày công bố điểm thi và chuyển dữ liệu thí sinh xin phúc khảo bài thi đến Hội đồng thi. Trong thời hạn 15 ngày kể từ ngày hết hạn nhận đơn phúc khảo, Hội đồng thi phải công bố và gửi kết quả phúc khảo cho thí sinh</w:t>
            </w:r>
          </w:p>
          <w:p w:rsidR="00534981" w:rsidRPr="00534981" w:rsidRDefault="00534981" w:rsidP="00534981">
            <w:pPr>
              <w:pStyle w:val="NormalWeb"/>
              <w:spacing w:before="0" w:beforeAutospacing="0" w:after="0" w:afterAutospacing="0" w:line="240" w:lineRule="atLeast"/>
              <w:jc w:val="both"/>
              <w:textAlignment w:val="baseline"/>
              <w:rPr>
                <w:color w:val="333333"/>
              </w:rPr>
            </w:pPr>
            <w:r w:rsidRPr="00534981">
              <w:rPr>
                <w:color w:val="333333"/>
              </w:rPr>
              <w:t> </w:t>
            </w:r>
          </w:p>
        </w:tc>
      </w:tr>
      <w:tr w:rsidR="00534981" w:rsidRPr="00534981" w:rsidTr="00534981">
        <w:tc>
          <w:tcPr>
            <w:tcW w:w="241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b/>
                <w:bCs/>
                <w:color w:val="333333"/>
                <w:sz w:val="24"/>
                <w:szCs w:val="24"/>
              </w:rPr>
            </w:pPr>
            <w:r w:rsidRPr="00534981">
              <w:rPr>
                <w:rFonts w:ascii="Times New Roman" w:hAnsi="Times New Roman" w:cs="Times New Roman"/>
                <w:b/>
                <w:bCs/>
                <w:color w:val="333333"/>
                <w:sz w:val="24"/>
                <w:szCs w:val="24"/>
              </w:rPr>
              <w:t>Cách thức thực hiện</w:t>
            </w:r>
          </w:p>
        </w:tc>
        <w:tc>
          <w:tcPr>
            <w:tcW w:w="85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534981" w:rsidRPr="00534981" w:rsidRDefault="00534981" w:rsidP="00534981">
            <w:pPr>
              <w:spacing w:line="240" w:lineRule="atLeast"/>
              <w:jc w:val="both"/>
              <w:textAlignment w:val="baseline"/>
              <w:rPr>
                <w:rFonts w:ascii="Times New Roman" w:hAnsi="Times New Roman" w:cs="Times New Roman"/>
                <w:color w:val="333333"/>
                <w:sz w:val="24"/>
                <w:szCs w:val="24"/>
              </w:rPr>
            </w:pPr>
            <w:r w:rsidRPr="00534981">
              <w:rPr>
                <w:rFonts w:ascii="Times New Roman" w:hAnsi="Times New Roman" w:cs="Times New Roman"/>
                <w:color w:val="333333"/>
                <w:sz w:val="24"/>
                <w:szCs w:val="24"/>
              </w:rPr>
              <w:t>Trực tiếp hoặc qua bưu điện</w:t>
            </w:r>
          </w:p>
        </w:tc>
      </w:tr>
      <w:tr w:rsidR="00534981" w:rsidRPr="00534981" w:rsidTr="00534981">
        <w:tc>
          <w:tcPr>
            <w:tcW w:w="241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b/>
                <w:bCs/>
                <w:color w:val="333333"/>
                <w:sz w:val="24"/>
                <w:szCs w:val="24"/>
              </w:rPr>
            </w:pPr>
            <w:r w:rsidRPr="00534981">
              <w:rPr>
                <w:rFonts w:ascii="Times New Roman" w:hAnsi="Times New Roman" w:cs="Times New Roman"/>
                <w:b/>
                <w:bCs/>
                <w:color w:val="333333"/>
                <w:sz w:val="24"/>
                <w:szCs w:val="24"/>
              </w:rPr>
              <w:t>Thành phần hồ sơ</w:t>
            </w:r>
          </w:p>
        </w:tc>
        <w:tc>
          <w:tcPr>
            <w:tcW w:w="85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534981" w:rsidRPr="00534981" w:rsidRDefault="00534981" w:rsidP="00534981">
            <w:pPr>
              <w:pStyle w:val="sonvb"/>
              <w:spacing w:before="0" w:beforeAutospacing="0" w:after="0" w:afterAutospacing="0" w:line="207" w:lineRule="atLeast"/>
              <w:ind w:firstLine="709"/>
              <w:jc w:val="both"/>
              <w:textAlignment w:val="baseline"/>
              <w:rPr>
                <w:color w:val="333333"/>
              </w:rPr>
            </w:pPr>
            <w:r w:rsidRPr="00534981">
              <w:rPr>
                <w:color w:val="3C763D"/>
                <w:bdr w:val="none" w:sz="0" w:space="0" w:color="auto" w:frame="1"/>
                <w:lang w:val="sv-SE"/>
              </w:rPr>
              <w:t>Đơn phúc khảo của thí sinh</w:t>
            </w:r>
          </w:p>
        </w:tc>
      </w:tr>
      <w:tr w:rsidR="00534981" w:rsidRPr="00534981" w:rsidTr="00534981">
        <w:tc>
          <w:tcPr>
            <w:tcW w:w="241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b/>
                <w:bCs/>
                <w:color w:val="333333"/>
                <w:sz w:val="24"/>
                <w:szCs w:val="24"/>
              </w:rPr>
            </w:pPr>
            <w:r w:rsidRPr="00534981">
              <w:rPr>
                <w:rFonts w:ascii="Times New Roman" w:hAnsi="Times New Roman" w:cs="Times New Roman"/>
                <w:b/>
                <w:bCs/>
                <w:color w:val="333333"/>
                <w:sz w:val="24"/>
                <w:szCs w:val="24"/>
              </w:rPr>
              <w:t>Số bộ hồ sơ</w:t>
            </w:r>
          </w:p>
        </w:tc>
        <w:tc>
          <w:tcPr>
            <w:tcW w:w="85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color w:val="333333"/>
                <w:sz w:val="24"/>
                <w:szCs w:val="24"/>
              </w:rPr>
            </w:pPr>
            <w:r w:rsidRPr="00534981">
              <w:rPr>
                <w:rFonts w:ascii="Times New Roman" w:hAnsi="Times New Roman" w:cs="Times New Roman"/>
                <w:color w:val="333333"/>
                <w:sz w:val="24"/>
                <w:szCs w:val="24"/>
              </w:rPr>
              <w:t>01 bộ</w:t>
            </w:r>
          </w:p>
        </w:tc>
      </w:tr>
      <w:tr w:rsidR="00534981" w:rsidRPr="00534981" w:rsidTr="00534981">
        <w:tc>
          <w:tcPr>
            <w:tcW w:w="241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b/>
                <w:bCs/>
                <w:color w:val="333333"/>
                <w:sz w:val="24"/>
                <w:szCs w:val="24"/>
              </w:rPr>
            </w:pPr>
            <w:r w:rsidRPr="00534981">
              <w:rPr>
                <w:rFonts w:ascii="Times New Roman" w:hAnsi="Times New Roman" w:cs="Times New Roman"/>
                <w:b/>
                <w:bCs/>
                <w:color w:val="333333"/>
                <w:sz w:val="24"/>
                <w:szCs w:val="24"/>
              </w:rPr>
              <w:t>Mẫu đơn, mẫu tờ khai</w:t>
            </w:r>
          </w:p>
        </w:tc>
        <w:tc>
          <w:tcPr>
            <w:tcW w:w="85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color w:val="333333"/>
                <w:sz w:val="24"/>
                <w:szCs w:val="24"/>
              </w:rPr>
            </w:pPr>
          </w:p>
        </w:tc>
      </w:tr>
      <w:tr w:rsidR="00534981" w:rsidRPr="00534981" w:rsidTr="00534981">
        <w:tc>
          <w:tcPr>
            <w:tcW w:w="241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b/>
                <w:bCs/>
                <w:color w:val="333333"/>
                <w:sz w:val="24"/>
                <w:szCs w:val="24"/>
              </w:rPr>
            </w:pPr>
            <w:r w:rsidRPr="00534981">
              <w:rPr>
                <w:rFonts w:ascii="Times New Roman" w:hAnsi="Times New Roman" w:cs="Times New Roman"/>
                <w:b/>
                <w:bCs/>
                <w:color w:val="333333"/>
                <w:sz w:val="24"/>
                <w:szCs w:val="24"/>
              </w:rPr>
              <w:t>Phí</w:t>
            </w:r>
          </w:p>
        </w:tc>
        <w:tc>
          <w:tcPr>
            <w:tcW w:w="85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color w:val="333333"/>
                <w:sz w:val="24"/>
                <w:szCs w:val="24"/>
              </w:rPr>
            </w:pPr>
            <w:r w:rsidRPr="00534981">
              <w:rPr>
                <w:rFonts w:ascii="Times New Roman" w:hAnsi="Times New Roman" w:cs="Times New Roman"/>
                <w:color w:val="333333"/>
                <w:sz w:val="24"/>
                <w:szCs w:val="24"/>
              </w:rPr>
              <w:t>Không có thông tin</w:t>
            </w:r>
          </w:p>
        </w:tc>
      </w:tr>
      <w:tr w:rsidR="00534981" w:rsidRPr="00534981" w:rsidTr="00534981">
        <w:tc>
          <w:tcPr>
            <w:tcW w:w="241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b/>
                <w:bCs/>
                <w:color w:val="333333"/>
                <w:sz w:val="24"/>
                <w:szCs w:val="24"/>
              </w:rPr>
            </w:pPr>
            <w:r w:rsidRPr="00534981">
              <w:rPr>
                <w:rFonts w:ascii="Times New Roman" w:hAnsi="Times New Roman" w:cs="Times New Roman"/>
                <w:b/>
                <w:bCs/>
                <w:color w:val="333333"/>
                <w:sz w:val="24"/>
                <w:szCs w:val="24"/>
              </w:rPr>
              <w:t>Lệ phí</w:t>
            </w:r>
          </w:p>
        </w:tc>
        <w:tc>
          <w:tcPr>
            <w:tcW w:w="85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color w:val="333333"/>
                <w:sz w:val="24"/>
                <w:szCs w:val="24"/>
              </w:rPr>
            </w:pPr>
            <w:r w:rsidRPr="00534981">
              <w:rPr>
                <w:rFonts w:ascii="Times New Roman" w:hAnsi="Times New Roman" w:cs="Times New Roman"/>
                <w:color w:val="333333"/>
                <w:sz w:val="24"/>
                <w:szCs w:val="24"/>
              </w:rPr>
              <w:t>Không có thông tin</w:t>
            </w:r>
          </w:p>
        </w:tc>
      </w:tr>
      <w:tr w:rsidR="00534981" w:rsidRPr="00534981" w:rsidTr="00534981">
        <w:tc>
          <w:tcPr>
            <w:tcW w:w="241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b/>
                <w:bCs/>
                <w:color w:val="333333"/>
                <w:sz w:val="24"/>
                <w:szCs w:val="24"/>
              </w:rPr>
            </w:pPr>
            <w:r w:rsidRPr="00534981">
              <w:rPr>
                <w:rFonts w:ascii="Times New Roman" w:hAnsi="Times New Roman" w:cs="Times New Roman"/>
                <w:b/>
                <w:bCs/>
                <w:color w:val="333333"/>
                <w:sz w:val="24"/>
                <w:szCs w:val="24"/>
              </w:rPr>
              <w:t>Mức giá</w:t>
            </w:r>
          </w:p>
        </w:tc>
        <w:tc>
          <w:tcPr>
            <w:tcW w:w="85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color w:val="333333"/>
                <w:sz w:val="24"/>
                <w:szCs w:val="24"/>
              </w:rPr>
            </w:pPr>
            <w:r w:rsidRPr="00534981">
              <w:rPr>
                <w:rFonts w:ascii="Times New Roman" w:hAnsi="Times New Roman" w:cs="Times New Roman"/>
                <w:color w:val="333333"/>
                <w:sz w:val="24"/>
                <w:szCs w:val="24"/>
              </w:rPr>
              <w:t>Không có thông tin</w:t>
            </w:r>
          </w:p>
        </w:tc>
      </w:tr>
      <w:tr w:rsidR="00534981" w:rsidRPr="00534981" w:rsidTr="00534981">
        <w:tc>
          <w:tcPr>
            <w:tcW w:w="241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b/>
                <w:bCs/>
                <w:color w:val="333333"/>
                <w:sz w:val="24"/>
                <w:szCs w:val="24"/>
              </w:rPr>
            </w:pPr>
            <w:r w:rsidRPr="00534981">
              <w:rPr>
                <w:rFonts w:ascii="Times New Roman" w:hAnsi="Times New Roman" w:cs="Times New Roman"/>
                <w:b/>
                <w:bCs/>
                <w:color w:val="333333"/>
                <w:sz w:val="24"/>
                <w:szCs w:val="24"/>
              </w:rPr>
              <w:t>Thời hạn giải quyết</w:t>
            </w:r>
          </w:p>
        </w:tc>
        <w:tc>
          <w:tcPr>
            <w:tcW w:w="85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534981" w:rsidRPr="00534981" w:rsidRDefault="00534981" w:rsidP="00534981">
            <w:pPr>
              <w:pStyle w:val="sonvb"/>
              <w:spacing w:before="0" w:beforeAutospacing="0" w:after="0" w:afterAutospacing="0" w:line="207" w:lineRule="atLeast"/>
              <w:ind w:firstLine="709"/>
              <w:jc w:val="both"/>
              <w:textAlignment w:val="baseline"/>
              <w:rPr>
                <w:color w:val="333333"/>
              </w:rPr>
            </w:pPr>
            <w:r w:rsidRPr="00534981">
              <w:rPr>
                <w:color w:val="3C763D"/>
                <w:bdr w:val="none" w:sz="0" w:space="0" w:color="auto" w:frame="1"/>
              </w:rPr>
              <w:t>15 ngày kể từ ngày hết hạn nhận đơn phúc khảo, Hội đồng thi phải công bố và gửi kết quả phúc khảo cho thí sinh</w:t>
            </w:r>
          </w:p>
        </w:tc>
      </w:tr>
      <w:tr w:rsidR="00534981" w:rsidRPr="00534981" w:rsidTr="00534981">
        <w:tc>
          <w:tcPr>
            <w:tcW w:w="241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b/>
                <w:bCs/>
                <w:color w:val="333333"/>
                <w:sz w:val="24"/>
                <w:szCs w:val="24"/>
              </w:rPr>
            </w:pPr>
            <w:r w:rsidRPr="00534981">
              <w:rPr>
                <w:rFonts w:ascii="Times New Roman" w:hAnsi="Times New Roman" w:cs="Times New Roman"/>
                <w:b/>
                <w:bCs/>
                <w:color w:val="333333"/>
                <w:sz w:val="24"/>
                <w:szCs w:val="24"/>
              </w:rPr>
              <w:t>Đối tượng thực hiện</w:t>
            </w:r>
          </w:p>
        </w:tc>
        <w:tc>
          <w:tcPr>
            <w:tcW w:w="85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color w:val="333333"/>
                <w:sz w:val="24"/>
                <w:szCs w:val="24"/>
              </w:rPr>
            </w:pPr>
            <w:r w:rsidRPr="00534981">
              <w:rPr>
                <w:rFonts w:ascii="Times New Roman" w:hAnsi="Times New Roman" w:cs="Times New Roman"/>
                <w:color w:val="333333"/>
                <w:sz w:val="24"/>
                <w:szCs w:val="24"/>
              </w:rPr>
              <w:t>- Cá nhân</w:t>
            </w:r>
          </w:p>
        </w:tc>
      </w:tr>
      <w:tr w:rsidR="00534981" w:rsidRPr="00534981" w:rsidTr="00534981">
        <w:tc>
          <w:tcPr>
            <w:tcW w:w="241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b/>
                <w:bCs/>
                <w:color w:val="333333"/>
                <w:sz w:val="24"/>
                <w:szCs w:val="24"/>
              </w:rPr>
            </w:pPr>
            <w:r w:rsidRPr="00534981">
              <w:rPr>
                <w:rFonts w:ascii="Times New Roman" w:hAnsi="Times New Roman" w:cs="Times New Roman"/>
                <w:b/>
                <w:bCs/>
                <w:color w:val="333333"/>
                <w:sz w:val="24"/>
                <w:szCs w:val="24"/>
              </w:rPr>
              <w:t>Cơ quan thực hiện</w:t>
            </w:r>
          </w:p>
        </w:tc>
        <w:tc>
          <w:tcPr>
            <w:tcW w:w="85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color w:val="333333"/>
                <w:sz w:val="24"/>
                <w:szCs w:val="24"/>
              </w:rPr>
            </w:pPr>
            <w:r w:rsidRPr="00534981">
              <w:rPr>
                <w:rFonts w:ascii="Times New Roman" w:hAnsi="Times New Roman" w:cs="Times New Roman"/>
                <w:color w:val="333333"/>
                <w:sz w:val="24"/>
                <w:szCs w:val="24"/>
              </w:rPr>
              <w:t>Sở Giáo dục và Đào tạo</w:t>
            </w:r>
          </w:p>
        </w:tc>
      </w:tr>
      <w:tr w:rsidR="00534981" w:rsidRPr="00534981" w:rsidTr="00534981">
        <w:tc>
          <w:tcPr>
            <w:tcW w:w="241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b/>
                <w:bCs/>
                <w:color w:val="333333"/>
                <w:sz w:val="24"/>
                <w:szCs w:val="24"/>
              </w:rPr>
            </w:pPr>
            <w:r w:rsidRPr="00534981">
              <w:rPr>
                <w:rFonts w:ascii="Times New Roman" w:hAnsi="Times New Roman" w:cs="Times New Roman"/>
                <w:b/>
                <w:bCs/>
                <w:color w:val="333333"/>
                <w:sz w:val="24"/>
                <w:szCs w:val="24"/>
              </w:rPr>
              <w:t>Cơ quan có thẩm quyền quyết định</w:t>
            </w:r>
          </w:p>
        </w:tc>
        <w:tc>
          <w:tcPr>
            <w:tcW w:w="85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color w:val="333333"/>
                <w:sz w:val="24"/>
                <w:szCs w:val="24"/>
              </w:rPr>
            </w:pPr>
            <w:r w:rsidRPr="00534981">
              <w:rPr>
                <w:rFonts w:ascii="Times New Roman" w:hAnsi="Times New Roman" w:cs="Times New Roman"/>
                <w:color w:val="333333"/>
                <w:sz w:val="24"/>
                <w:szCs w:val="24"/>
              </w:rPr>
              <w:t>Sở Giáo dục và Đào tạo</w:t>
            </w:r>
          </w:p>
        </w:tc>
      </w:tr>
      <w:tr w:rsidR="00534981" w:rsidRPr="00534981" w:rsidTr="00534981">
        <w:tc>
          <w:tcPr>
            <w:tcW w:w="241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b/>
                <w:bCs/>
                <w:color w:val="333333"/>
                <w:sz w:val="24"/>
                <w:szCs w:val="24"/>
              </w:rPr>
            </w:pPr>
            <w:r w:rsidRPr="00534981">
              <w:rPr>
                <w:rFonts w:ascii="Times New Roman" w:hAnsi="Times New Roman" w:cs="Times New Roman"/>
                <w:b/>
                <w:bCs/>
                <w:color w:val="333333"/>
                <w:sz w:val="24"/>
                <w:szCs w:val="24"/>
              </w:rPr>
              <w:t>Địa chỉ tiếp nhận hồ sơ</w:t>
            </w:r>
          </w:p>
        </w:tc>
        <w:tc>
          <w:tcPr>
            <w:tcW w:w="85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color w:val="333333"/>
                <w:sz w:val="24"/>
                <w:szCs w:val="24"/>
              </w:rPr>
            </w:pPr>
            <w:r w:rsidRPr="00534981">
              <w:rPr>
                <w:rFonts w:ascii="Times New Roman" w:hAnsi="Times New Roman" w:cs="Times New Roman"/>
                <w:color w:val="3C763D"/>
                <w:sz w:val="24"/>
                <w:szCs w:val="24"/>
                <w:bdr w:val="none" w:sz="0" w:space="0" w:color="auto" w:frame="1"/>
              </w:rPr>
              <w:t>Trường phổ thông, nơi thí sinh đăng ký dự thi</w:t>
            </w:r>
          </w:p>
        </w:tc>
      </w:tr>
      <w:tr w:rsidR="00534981" w:rsidRPr="00534981" w:rsidTr="00534981">
        <w:tc>
          <w:tcPr>
            <w:tcW w:w="241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b/>
                <w:bCs/>
                <w:color w:val="333333"/>
                <w:sz w:val="24"/>
                <w:szCs w:val="24"/>
              </w:rPr>
            </w:pPr>
            <w:r w:rsidRPr="00534981">
              <w:rPr>
                <w:rFonts w:ascii="Times New Roman" w:hAnsi="Times New Roman" w:cs="Times New Roman"/>
                <w:b/>
                <w:bCs/>
                <w:color w:val="333333"/>
                <w:sz w:val="24"/>
                <w:szCs w:val="24"/>
              </w:rPr>
              <w:t>Cơ quan được ủy quyền</w:t>
            </w:r>
          </w:p>
        </w:tc>
        <w:tc>
          <w:tcPr>
            <w:tcW w:w="85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color w:val="333333"/>
                <w:sz w:val="24"/>
                <w:szCs w:val="24"/>
              </w:rPr>
            </w:pPr>
            <w:r w:rsidRPr="00534981">
              <w:rPr>
                <w:rFonts w:ascii="Times New Roman" w:hAnsi="Times New Roman" w:cs="Times New Roman"/>
                <w:color w:val="333333"/>
                <w:sz w:val="24"/>
                <w:szCs w:val="24"/>
              </w:rPr>
              <w:t>Không có thông tin</w:t>
            </w:r>
          </w:p>
        </w:tc>
      </w:tr>
      <w:tr w:rsidR="00534981" w:rsidRPr="00534981" w:rsidTr="00534981">
        <w:tc>
          <w:tcPr>
            <w:tcW w:w="241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b/>
                <w:bCs/>
                <w:color w:val="333333"/>
                <w:sz w:val="24"/>
                <w:szCs w:val="24"/>
              </w:rPr>
            </w:pPr>
            <w:r w:rsidRPr="00534981">
              <w:rPr>
                <w:rFonts w:ascii="Times New Roman" w:hAnsi="Times New Roman" w:cs="Times New Roman"/>
                <w:b/>
                <w:bCs/>
                <w:color w:val="333333"/>
                <w:sz w:val="24"/>
                <w:szCs w:val="24"/>
              </w:rPr>
              <w:lastRenderedPageBreak/>
              <w:t>Cơ quan phối hợp</w:t>
            </w:r>
          </w:p>
        </w:tc>
        <w:tc>
          <w:tcPr>
            <w:tcW w:w="85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color w:val="333333"/>
                <w:sz w:val="24"/>
                <w:szCs w:val="24"/>
              </w:rPr>
            </w:pPr>
            <w:r w:rsidRPr="00534981">
              <w:rPr>
                <w:rFonts w:ascii="Times New Roman" w:hAnsi="Times New Roman" w:cs="Times New Roman"/>
                <w:color w:val="333333"/>
                <w:sz w:val="24"/>
                <w:szCs w:val="24"/>
              </w:rPr>
              <w:t>Không có thông tin</w:t>
            </w:r>
          </w:p>
        </w:tc>
      </w:tr>
      <w:tr w:rsidR="00534981" w:rsidRPr="00534981" w:rsidTr="00534981">
        <w:tc>
          <w:tcPr>
            <w:tcW w:w="241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b/>
                <w:bCs/>
                <w:color w:val="333333"/>
                <w:sz w:val="24"/>
                <w:szCs w:val="24"/>
              </w:rPr>
            </w:pPr>
            <w:r w:rsidRPr="00534981">
              <w:rPr>
                <w:rFonts w:ascii="Times New Roman" w:hAnsi="Times New Roman" w:cs="Times New Roman"/>
                <w:b/>
                <w:bCs/>
                <w:color w:val="333333"/>
                <w:sz w:val="24"/>
                <w:szCs w:val="24"/>
              </w:rPr>
              <w:t>Kết quả thực hiện</w:t>
            </w:r>
          </w:p>
        </w:tc>
        <w:tc>
          <w:tcPr>
            <w:tcW w:w="85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color w:val="333333"/>
                <w:sz w:val="24"/>
                <w:szCs w:val="24"/>
              </w:rPr>
            </w:pPr>
            <w:r w:rsidRPr="00534981">
              <w:rPr>
                <w:rFonts w:ascii="Times New Roman" w:hAnsi="Times New Roman" w:cs="Times New Roman"/>
                <w:color w:val="333333"/>
                <w:sz w:val="24"/>
                <w:szCs w:val="24"/>
              </w:rPr>
              <w:t>Điểm các bài thi sau chấm phúc khảo.</w:t>
            </w:r>
          </w:p>
        </w:tc>
      </w:tr>
      <w:tr w:rsidR="00534981" w:rsidRPr="00534981" w:rsidTr="00534981">
        <w:tc>
          <w:tcPr>
            <w:tcW w:w="241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b/>
                <w:bCs/>
                <w:color w:val="333333"/>
                <w:sz w:val="24"/>
                <w:szCs w:val="24"/>
              </w:rPr>
            </w:pPr>
            <w:r w:rsidRPr="00534981">
              <w:rPr>
                <w:rFonts w:ascii="Times New Roman" w:hAnsi="Times New Roman" w:cs="Times New Roman"/>
                <w:b/>
                <w:bCs/>
                <w:color w:val="333333"/>
                <w:sz w:val="24"/>
                <w:szCs w:val="24"/>
              </w:rPr>
              <w:t>Căn cứ pháp lý của TTHC</w:t>
            </w:r>
          </w:p>
        </w:tc>
        <w:tc>
          <w:tcPr>
            <w:tcW w:w="85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534981" w:rsidRPr="00534981" w:rsidRDefault="00534981" w:rsidP="00534981">
            <w:pPr>
              <w:numPr>
                <w:ilvl w:val="0"/>
                <w:numId w:val="4"/>
              </w:numPr>
              <w:spacing w:line="270" w:lineRule="atLeast"/>
              <w:ind w:left="0"/>
              <w:jc w:val="both"/>
              <w:textAlignment w:val="baseline"/>
              <w:rPr>
                <w:rFonts w:ascii="Times New Roman" w:hAnsi="Times New Roman" w:cs="Times New Roman"/>
                <w:color w:val="333333"/>
                <w:sz w:val="24"/>
                <w:szCs w:val="24"/>
              </w:rPr>
            </w:pPr>
            <w:hyperlink r:id="rId5" w:tgtFrame="_blank" w:tooltip="Thông tư 04/2017/TT-BGDĐT" w:history="1">
              <w:r w:rsidRPr="00534981">
                <w:rPr>
                  <w:rStyle w:val="Hyperlink"/>
                  <w:rFonts w:ascii="Times New Roman" w:hAnsi="Times New Roman" w:cs="Times New Roman"/>
                  <w:color w:val="19467F"/>
                  <w:sz w:val="24"/>
                  <w:szCs w:val="24"/>
                  <w:bdr w:val="none" w:sz="0" w:space="0" w:color="auto" w:frame="1"/>
                </w:rPr>
                <w:t>Thông tư 04/2017/TT-BGDĐT</w:t>
              </w:r>
            </w:hyperlink>
          </w:p>
          <w:p w:rsidR="00534981" w:rsidRPr="00534981" w:rsidRDefault="00534981" w:rsidP="00534981">
            <w:pPr>
              <w:numPr>
                <w:ilvl w:val="0"/>
                <w:numId w:val="4"/>
              </w:numPr>
              <w:spacing w:line="270" w:lineRule="atLeast"/>
              <w:ind w:left="0"/>
              <w:jc w:val="both"/>
              <w:textAlignment w:val="baseline"/>
              <w:rPr>
                <w:rFonts w:ascii="Times New Roman" w:hAnsi="Times New Roman" w:cs="Times New Roman"/>
                <w:color w:val="333333"/>
                <w:sz w:val="24"/>
                <w:szCs w:val="24"/>
              </w:rPr>
            </w:pPr>
            <w:hyperlink r:id="rId6" w:tgtFrame="_blank" w:tooltip="Thông tư 04/2018/TT-BGDĐT" w:history="1">
              <w:r w:rsidRPr="00534981">
                <w:rPr>
                  <w:rStyle w:val="Hyperlink"/>
                  <w:rFonts w:ascii="Times New Roman" w:hAnsi="Times New Roman" w:cs="Times New Roman"/>
                  <w:color w:val="19467F"/>
                  <w:sz w:val="24"/>
                  <w:szCs w:val="24"/>
                  <w:bdr w:val="none" w:sz="0" w:space="0" w:color="auto" w:frame="1"/>
                </w:rPr>
                <w:t>Thông tư 04/2018/TT-BGDĐT</w:t>
              </w:r>
            </w:hyperlink>
          </w:p>
        </w:tc>
      </w:tr>
      <w:tr w:rsidR="00534981" w:rsidRPr="00534981" w:rsidTr="00534981">
        <w:tc>
          <w:tcPr>
            <w:tcW w:w="241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b/>
                <w:bCs/>
                <w:color w:val="333333"/>
                <w:sz w:val="24"/>
                <w:szCs w:val="24"/>
              </w:rPr>
            </w:pPr>
            <w:r w:rsidRPr="00534981">
              <w:rPr>
                <w:rFonts w:ascii="Times New Roman" w:hAnsi="Times New Roman" w:cs="Times New Roman"/>
                <w:b/>
                <w:bCs/>
                <w:color w:val="333333"/>
                <w:sz w:val="24"/>
                <w:szCs w:val="24"/>
              </w:rPr>
              <w:t>Yêu cầu hoặc điều kiện để thực hiện TTHC</w:t>
            </w:r>
          </w:p>
        </w:tc>
        <w:tc>
          <w:tcPr>
            <w:tcW w:w="85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534981" w:rsidRPr="00534981" w:rsidRDefault="00534981" w:rsidP="00534981">
            <w:pPr>
              <w:spacing w:line="240" w:lineRule="atLeast"/>
              <w:jc w:val="both"/>
              <w:textAlignment w:val="baseline"/>
              <w:rPr>
                <w:rFonts w:ascii="Times New Roman" w:hAnsi="Times New Roman" w:cs="Times New Roman"/>
                <w:color w:val="333333"/>
                <w:sz w:val="24"/>
                <w:szCs w:val="24"/>
              </w:rPr>
            </w:pPr>
            <w:r w:rsidRPr="00534981">
              <w:rPr>
                <w:rFonts w:ascii="Times New Roman" w:hAnsi="Times New Roman" w:cs="Times New Roman"/>
                <w:color w:val="333333"/>
                <w:sz w:val="24"/>
                <w:szCs w:val="24"/>
              </w:rPr>
              <w:t>Không</w:t>
            </w:r>
          </w:p>
        </w:tc>
      </w:tr>
      <w:tr w:rsidR="00534981" w:rsidRPr="00534981" w:rsidTr="00534981">
        <w:tc>
          <w:tcPr>
            <w:tcW w:w="2410" w:type="dxa"/>
            <w:tcBorders>
              <w:top w:val="single" w:sz="6" w:space="0" w:color="DDDDDD"/>
              <w:left w:val="single" w:sz="6" w:space="0" w:color="DDDDDD"/>
              <w:bottom w:val="single" w:sz="6" w:space="0" w:color="DDDDDD"/>
              <w:right w:val="single" w:sz="6" w:space="0" w:color="DDDDDD"/>
            </w:tcBorders>
            <w:shd w:val="clear" w:color="auto" w:fill="F5F5F5"/>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b/>
                <w:bCs/>
                <w:color w:val="333333"/>
                <w:sz w:val="24"/>
                <w:szCs w:val="24"/>
              </w:rPr>
            </w:pPr>
            <w:r w:rsidRPr="00534981">
              <w:rPr>
                <w:rFonts w:ascii="Times New Roman" w:hAnsi="Times New Roman" w:cs="Times New Roman"/>
                <w:b/>
                <w:bCs/>
                <w:color w:val="333333"/>
                <w:sz w:val="24"/>
                <w:szCs w:val="24"/>
              </w:rPr>
              <w:t>Đánh giá tác động TTHC</w:t>
            </w:r>
          </w:p>
        </w:tc>
        <w:tc>
          <w:tcPr>
            <w:tcW w:w="850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05" w:type="dxa"/>
              <w:bottom w:w="105" w:type="dxa"/>
              <w:right w:w="105" w:type="dxa"/>
            </w:tcMar>
            <w:vAlign w:val="bottom"/>
            <w:hideMark/>
          </w:tcPr>
          <w:p w:rsidR="00534981" w:rsidRPr="00534981" w:rsidRDefault="00534981" w:rsidP="00534981">
            <w:pPr>
              <w:spacing w:line="240" w:lineRule="atLeast"/>
              <w:jc w:val="both"/>
              <w:rPr>
                <w:rFonts w:ascii="Times New Roman" w:hAnsi="Times New Roman" w:cs="Times New Roman"/>
                <w:color w:val="333333"/>
                <w:sz w:val="24"/>
                <w:szCs w:val="24"/>
              </w:rPr>
            </w:pPr>
            <w:r w:rsidRPr="00534981">
              <w:rPr>
                <w:rFonts w:ascii="Times New Roman" w:hAnsi="Times New Roman" w:cs="Times New Roman"/>
                <w:color w:val="333333"/>
                <w:sz w:val="24"/>
                <w:szCs w:val="24"/>
              </w:rPr>
              <w:t>Không có thông tin</w:t>
            </w:r>
          </w:p>
        </w:tc>
      </w:tr>
    </w:tbl>
    <w:p w:rsidR="00802E96" w:rsidRPr="00534981" w:rsidRDefault="00802E96" w:rsidP="00534981">
      <w:pPr>
        <w:jc w:val="both"/>
        <w:rPr>
          <w:rFonts w:ascii="Times New Roman" w:hAnsi="Times New Roman" w:cs="Times New Roman"/>
          <w:sz w:val="24"/>
          <w:szCs w:val="24"/>
        </w:rPr>
      </w:pPr>
    </w:p>
    <w:sectPr w:rsidR="00802E96" w:rsidRPr="00534981" w:rsidSect="00BB2486">
      <w:pgSz w:w="12240" w:h="15840"/>
      <w:pgMar w:top="567"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C729E"/>
    <w:multiLevelType w:val="multilevel"/>
    <w:tmpl w:val="EB8C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95345F"/>
    <w:multiLevelType w:val="multilevel"/>
    <w:tmpl w:val="9C6E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824376"/>
    <w:multiLevelType w:val="multilevel"/>
    <w:tmpl w:val="AF7A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8751C1"/>
    <w:multiLevelType w:val="multilevel"/>
    <w:tmpl w:val="5196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B2486"/>
    <w:rsid w:val="00090643"/>
    <w:rsid w:val="00534981"/>
    <w:rsid w:val="00694E3B"/>
    <w:rsid w:val="00802E96"/>
    <w:rsid w:val="00890CCA"/>
    <w:rsid w:val="00B20E28"/>
    <w:rsid w:val="00BB2486"/>
    <w:rsid w:val="00DE29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E96"/>
  </w:style>
  <w:style w:type="paragraph" w:styleId="Heading4">
    <w:name w:val="heading 4"/>
    <w:basedOn w:val="Normal"/>
    <w:link w:val="Heading4Char"/>
    <w:uiPriority w:val="9"/>
    <w:qFormat/>
    <w:rsid w:val="00BB2486"/>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B2486"/>
    <w:rPr>
      <w:rFonts w:ascii="Times New Roman" w:eastAsia="Times New Roman" w:hAnsi="Times New Roman" w:cs="Times New Roman"/>
      <w:b/>
      <w:bCs/>
      <w:sz w:val="24"/>
      <w:szCs w:val="24"/>
    </w:rPr>
  </w:style>
  <w:style w:type="paragraph" w:styleId="NormalWeb">
    <w:name w:val="Normal (Web)"/>
    <w:basedOn w:val="Normal"/>
    <w:uiPriority w:val="99"/>
    <w:unhideWhenUsed/>
    <w:rsid w:val="00BB2486"/>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B2486"/>
    <w:rPr>
      <w:i/>
      <w:iCs/>
    </w:rPr>
  </w:style>
  <w:style w:type="character" w:styleId="Hyperlink">
    <w:name w:val="Hyperlink"/>
    <w:basedOn w:val="DefaultParagraphFont"/>
    <w:uiPriority w:val="99"/>
    <w:semiHidden/>
    <w:unhideWhenUsed/>
    <w:rsid w:val="00BB2486"/>
    <w:rPr>
      <w:color w:val="0000FF"/>
      <w:u w:val="single"/>
    </w:rPr>
  </w:style>
  <w:style w:type="paragraph" w:customStyle="1" w:styleId="sonvb">
    <w:name w:val="sonvb"/>
    <w:basedOn w:val="Normal"/>
    <w:rsid w:val="0053498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5169696">
      <w:bodyDiv w:val="1"/>
      <w:marLeft w:val="0"/>
      <w:marRight w:val="0"/>
      <w:marTop w:val="0"/>
      <w:marBottom w:val="0"/>
      <w:divBdr>
        <w:top w:val="none" w:sz="0" w:space="0" w:color="auto"/>
        <w:left w:val="none" w:sz="0" w:space="0" w:color="auto"/>
        <w:bottom w:val="none" w:sz="0" w:space="0" w:color="auto"/>
        <w:right w:val="none" w:sz="0" w:space="0" w:color="auto"/>
      </w:divBdr>
      <w:divsChild>
        <w:div w:id="1942952816">
          <w:marLeft w:val="0"/>
          <w:marRight w:val="0"/>
          <w:marTop w:val="0"/>
          <w:marBottom w:val="150"/>
          <w:divBdr>
            <w:top w:val="none" w:sz="0" w:space="0" w:color="auto"/>
            <w:left w:val="none" w:sz="0" w:space="0" w:color="auto"/>
            <w:bottom w:val="none" w:sz="0" w:space="0" w:color="auto"/>
            <w:right w:val="none" w:sz="0" w:space="0" w:color="auto"/>
          </w:divBdr>
          <w:divsChild>
            <w:div w:id="945622115">
              <w:marLeft w:val="0"/>
              <w:marRight w:val="0"/>
              <w:marTop w:val="0"/>
              <w:marBottom w:val="0"/>
              <w:divBdr>
                <w:top w:val="none" w:sz="0" w:space="0" w:color="auto"/>
                <w:left w:val="none" w:sz="0" w:space="0" w:color="auto"/>
                <w:bottom w:val="none" w:sz="0" w:space="0" w:color="auto"/>
                <w:right w:val="none" w:sz="0" w:space="0" w:color="auto"/>
              </w:divBdr>
            </w:div>
            <w:div w:id="882865721">
              <w:marLeft w:val="0"/>
              <w:marRight w:val="0"/>
              <w:marTop w:val="0"/>
              <w:marBottom w:val="0"/>
              <w:divBdr>
                <w:top w:val="none" w:sz="0" w:space="0" w:color="auto"/>
                <w:left w:val="none" w:sz="0" w:space="0" w:color="auto"/>
                <w:bottom w:val="none" w:sz="0" w:space="0" w:color="auto"/>
                <w:right w:val="none" w:sz="0" w:space="0" w:color="auto"/>
              </w:divBdr>
            </w:div>
            <w:div w:id="455876664">
              <w:marLeft w:val="0"/>
              <w:marRight w:val="0"/>
              <w:marTop w:val="0"/>
              <w:marBottom w:val="0"/>
              <w:divBdr>
                <w:top w:val="none" w:sz="0" w:space="0" w:color="auto"/>
                <w:left w:val="none" w:sz="0" w:space="0" w:color="auto"/>
                <w:bottom w:val="none" w:sz="0" w:space="0" w:color="auto"/>
                <w:right w:val="none" w:sz="0" w:space="0" w:color="auto"/>
              </w:divBdr>
            </w:div>
            <w:div w:id="847988726">
              <w:marLeft w:val="0"/>
              <w:marRight w:val="0"/>
              <w:marTop w:val="0"/>
              <w:marBottom w:val="0"/>
              <w:divBdr>
                <w:top w:val="none" w:sz="0" w:space="0" w:color="auto"/>
                <w:left w:val="none" w:sz="0" w:space="0" w:color="auto"/>
                <w:bottom w:val="none" w:sz="0" w:space="0" w:color="auto"/>
                <w:right w:val="none" w:sz="0" w:space="0" w:color="auto"/>
              </w:divBdr>
            </w:div>
            <w:div w:id="10617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5055">
      <w:bodyDiv w:val="1"/>
      <w:marLeft w:val="0"/>
      <w:marRight w:val="0"/>
      <w:marTop w:val="0"/>
      <w:marBottom w:val="0"/>
      <w:divBdr>
        <w:top w:val="none" w:sz="0" w:space="0" w:color="auto"/>
        <w:left w:val="none" w:sz="0" w:space="0" w:color="auto"/>
        <w:bottom w:val="none" w:sz="0" w:space="0" w:color="auto"/>
        <w:right w:val="none" w:sz="0" w:space="0" w:color="auto"/>
      </w:divBdr>
      <w:divsChild>
        <w:div w:id="681321446">
          <w:marLeft w:val="0"/>
          <w:marRight w:val="0"/>
          <w:marTop w:val="0"/>
          <w:marBottom w:val="150"/>
          <w:divBdr>
            <w:top w:val="none" w:sz="0" w:space="0" w:color="auto"/>
            <w:left w:val="none" w:sz="0" w:space="0" w:color="auto"/>
            <w:bottom w:val="none" w:sz="0" w:space="0" w:color="auto"/>
            <w:right w:val="none" w:sz="0" w:space="0" w:color="auto"/>
          </w:divBdr>
          <w:divsChild>
            <w:div w:id="465512554">
              <w:marLeft w:val="0"/>
              <w:marRight w:val="0"/>
              <w:marTop w:val="0"/>
              <w:marBottom w:val="0"/>
              <w:divBdr>
                <w:top w:val="none" w:sz="0" w:space="0" w:color="auto"/>
                <w:left w:val="none" w:sz="0" w:space="0" w:color="auto"/>
                <w:bottom w:val="none" w:sz="0" w:space="0" w:color="auto"/>
                <w:right w:val="none" w:sz="0" w:space="0" w:color="auto"/>
              </w:divBdr>
            </w:div>
            <w:div w:id="2031687739">
              <w:marLeft w:val="0"/>
              <w:marRight w:val="0"/>
              <w:marTop w:val="0"/>
              <w:marBottom w:val="0"/>
              <w:divBdr>
                <w:top w:val="none" w:sz="0" w:space="0" w:color="auto"/>
                <w:left w:val="none" w:sz="0" w:space="0" w:color="auto"/>
                <w:bottom w:val="none" w:sz="0" w:space="0" w:color="auto"/>
                <w:right w:val="none" w:sz="0" w:space="0" w:color="auto"/>
              </w:divBdr>
            </w:div>
            <w:div w:id="993025533">
              <w:marLeft w:val="0"/>
              <w:marRight w:val="0"/>
              <w:marTop w:val="0"/>
              <w:marBottom w:val="0"/>
              <w:divBdr>
                <w:top w:val="none" w:sz="0" w:space="0" w:color="auto"/>
                <w:left w:val="none" w:sz="0" w:space="0" w:color="auto"/>
                <w:bottom w:val="none" w:sz="0" w:space="0" w:color="auto"/>
                <w:right w:val="none" w:sz="0" w:space="0" w:color="auto"/>
              </w:divBdr>
            </w:div>
            <w:div w:id="12725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bpl.vn/TW/Pages/vbpq-thuoctinh.aspx?ItemID=128356" TargetMode="External"/><Relationship Id="rId5" Type="http://schemas.openxmlformats.org/officeDocument/2006/relationships/hyperlink" Target="http://vbpl.vn/TW/Pages/vbpq-thuoctinh.aspx?ItemID=11885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1506</Characters>
  <Application>Microsoft Office Word</Application>
  <DocSecurity>0</DocSecurity>
  <Lines>12</Lines>
  <Paragraphs>3</Paragraphs>
  <ScaleCrop>false</ScaleCrop>
  <Company>Microsoft</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2018-10-11T04:06:00Z</dcterms:created>
  <dcterms:modified xsi:type="dcterms:W3CDTF">2018-10-11T04:06:00Z</dcterms:modified>
</cp:coreProperties>
</file>